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79" w:rsidRPr="00DB40CB" w:rsidRDefault="00240E79" w:rsidP="00240E79">
      <w:pPr>
        <w:spacing w:line="360" w:lineRule="auto"/>
        <w:jc w:val="center"/>
        <w:outlineLvl w:val="0"/>
        <w:rPr>
          <w:rFonts w:ascii="Calibri" w:hAnsi="Calibri" w:cs="Times New Roman"/>
          <w:b/>
          <w:bCs/>
        </w:rPr>
      </w:pPr>
      <w:r w:rsidRPr="00DB40CB">
        <w:rPr>
          <w:rFonts w:ascii="Calibri" w:hAnsi="Calibri" w:cs="Times New Roman"/>
          <w:b/>
          <w:bCs/>
        </w:rPr>
        <w:t xml:space="preserve">Determination of </w:t>
      </w:r>
      <w:proofErr w:type="spellStart"/>
      <w:r w:rsidRPr="00DB40CB">
        <w:rPr>
          <w:rFonts w:ascii="Calibri" w:hAnsi="Calibri" w:cs="Times New Roman"/>
          <w:b/>
          <w:bCs/>
        </w:rPr>
        <w:t>Lactoferrin</w:t>
      </w:r>
      <w:proofErr w:type="spellEnd"/>
      <w:r w:rsidRPr="00DB40CB">
        <w:rPr>
          <w:rFonts w:ascii="Calibri" w:hAnsi="Calibri" w:cs="Times New Roman"/>
          <w:b/>
          <w:bCs/>
        </w:rPr>
        <w:t xml:space="preserve"> in milk of various species by RP-HPLC</w:t>
      </w:r>
    </w:p>
    <w:p w:rsidR="00240E79" w:rsidRPr="00DB40CB" w:rsidRDefault="00240E79" w:rsidP="00240E79">
      <w:pPr>
        <w:spacing w:line="360" w:lineRule="auto"/>
        <w:rPr>
          <w:rFonts w:ascii="Calibri" w:hAnsi="Calibri" w:cs="Times New Roman"/>
          <w:b/>
          <w:bCs/>
        </w:rPr>
      </w:pPr>
    </w:p>
    <w:p w:rsidR="00240E79" w:rsidRPr="00DB40CB" w:rsidRDefault="00240E79" w:rsidP="00240E79">
      <w:pPr>
        <w:spacing w:line="360" w:lineRule="auto"/>
        <w:outlineLvl w:val="0"/>
        <w:rPr>
          <w:rFonts w:ascii="Calibri" w:hAnsi="Calibri" w:cs="Times New Roman"/>
          <w:bCs/>
        </w:rPr>
      </w:pPr>
      <w:r w:rsidRPr="00DB40CB">
        <w:rPr>
          <w:rFonts w:ascii="Calibri" w:hAnsi="Calibri" w:cs="Times New Roman"/>
          <w:bCs/>
        </w:rPr>
        <w:t>E. Tsakali</w:t>
      </w:r>
      <w:r w:rsidRPr="00DB40CB">
        <w:rPr>
          <w:rFonts w:ascii="Calibri" w:hAnsi="Calibri" w:cs="Times New Roman"/>
          <w:vertAlign w:val="superscript"/>
        </w:rPr>
        <w:t>1</w:t>
      </w:r>
      <w:proofErr w:type="gramStart"/>
      <w:r>
        <w:rPr>
          <w:rFonts w:ascii="Calibri" w:hAnsi="Calibri" w:cs="Times New Roman"/>
          <w:vertAlign w:val="superscript"/>
        </w:rPr>
        <w:t>,3</w:t>
      </w:r>
      <w:proofErr w:type="gramEnd"/>
      <w:r>
        <w:rPr>
          <w:rFonts w:ascii="Calibri" w:hAnsi="Calibri" w:cs="Times New Roman"/>
          <w:vertAlign w:val="superscript"/>
        </w:rPr>
        <w:t>*</w:t>
      </w:r>
      <w:r w:rsidRPr="00DB40CB">
        <w:rPr>
          <w:rFonts w:ascii="Calibri" w:hAnsi="Calibri" w:cs="Times New Roman"/>
          <w:bCs/>
        </w:rPr>
        <w:t>, A. Chatzilazarou</w:t>
      </w:r>
      <w:r>
        <w:rPr>
          <w:rFonts w:ascii="Calibri" w:hAnsi="Calibri" w:cs="Times New Roman"/>
          <w:vertAlign w:val="superscript"/>
        </w:rPr>
        <w:t>2</w:t>
      </w:r>
      <w:r w:rsidRPr="00DB40CB">
        <w:rPr>
          <w:rFonts w:ascii="Calibri" w:hAnsi="Calibri" w:cs="Times New Roman"/>
          <w:bCs/>
        </w:rPr>
        <w:t>, D. Houhoula</w:t>
      </w:r>
      <w:r w:rsidRPr="00DB40CB">
        <w:rPr>
          <w:rFonts w:ascii="Calibri" w:hAnsi="Calibri" w:cs="Times New Roman"/>
          <w:vertAlign w:val="superscript"/>
        </w:rPr>
        <w:t>1</w:t>
      </w:r>
      <w:r>
        <w:rPr>
          <w:rFonts w:ascii="Calibri" w:hAnsi="Calibri" w:cs="Times New Roman"/>
          <w:vertAlign w:val="superscript"/>
        </w:rPr>
        <w:t xml:space="preserve">, </w:t>
      </w:r>
      <w:r w:rsidRPr="00DB40CB">
        <w:rPr>
          <w:rFonts w:ascii="Calibri" w:hAnsi="Calibri" w:cs="Times New Roman"/>
          <w:bCs/>
        </w:rPr>
        <w:t>S. Koulouris</w:t>
      </w:r>
      <w:r w:rsidRPr="00DB40CB">
        <w:rPr>
          <w:rFonts w:ascii="Calibri" w:hAnsi="Calibri" w:cs="Times New Roman"/>
          <w:vertAlign w:val="superscript"/>
        </w:rPr>
        <w:t>1</w:t>
      </w:r>
      <w:r w:rsidRPr="00DB40CB">
        <w:rPr>
          <w:rFonts w:ascii="Calibri" w:hAnsi="Calibri" w:cs="Times New Roman"/>
          <w:bCs/>
        </w:rPr>
        <w:t>, J. Tsaknis</w:t>
      </w:r>
      <w:r w:rsidRPr="00DB40CB">
        <w:rPr>
          <w:rFonts w:ascii="Calibri" w:hAnsi="Calibri" w:cs="Times New Roman"/>
          <w:vertAlign w:val="superscript"/>
        </w:rPr>
        <w:t>1</w:t>
      </w:r>
      <w:r w:rsidRPr="00DB40CB">
        <w:rPr>
          <w:rFonts w:ascii="Calibri" w:hAnsi="Calibri" w:cs="Times New Roman"/>
          <w:bCs/>
        </w:rPr>
        <w:t>, J. Van Impe</w:t>
      </w:r>
      <w:r>
        <w:rPr>
          <w:rFonts w:ascii="Calibri" w:hAnsi="Calibri" w:cs="Times New Roman"/>
          <w:vertAlign w:val="superscript"/>
        </w:rPr>
        <w:t>3</w:t>
      </w:r>
    </w:p>
    <w:p w:rsidR="00240E79" w:rsidRPr="00DB40CB" w:rsidRDefault="00240E79" w:rsidP="00240E79">
      <w:pPr>
        <w:spacing w:line="360" w:lineRule="auto"/>
        <w:rPr>
          <w:rFonts w:ascii="Calibri" w:hAnsi="Calibri" w:cs="Times New Roman"/>
          <w:b/>
          <w:bCs/>
        </w:rPr>
      </w:pPr>
    </w:p>
    <w:p w:rsidR="00240E79" w:rsidRDefault="00240E79" w:rsidP="00240E79">
      <w:pPr>
        <w:spacing w:line="360" w:lineRule="auto"/>
        <w:rPr>
          <w:rFonts w:ascii="Calibri" w:hAnsi="Calibri" w:cs="Times New Roman"/>
        </w:rPr>
      </w:pPr>
      <w:r w:rsidRPr="00DB40CB">
        <w:rPr>
          <w:rFonts w:ascii="Calibri" w:hAnsi="Calibri" w:cs="Times New Roman"/>
          <w:vertAlign w:val="superscript"/>
        </w:rPr>
        <w:t>1</w:t>
      </w:r>
      <w:r w:rsidRPr="00DB40CB">
        <w:rPr>
          <w:rFonts w:ascii="Calibri" w:hAnsi="Calibri" w:cs="Times New Roman"/>
        </w:rPr>
        <w:t xml:space="preserve"> Department of Food Science and Technology, University of West Attica, Greece</w:t>
      </w:r>
    </w:p>
    <w:p w:rsidR="00240E79" w:rsidRPr="00DB40CB" w:rsidRDefault="00240E79" w:rsidP="00240E79">
      <w:pPr>
        <w:spacing w:line="360" w:lineRule="auto"/>
        <w:rPr>
          <w:rFonts w:ascii="Calibri" w:hAnsi="Calibri" w:cs="Times New Roman"/>
        </w:rPr>
      </w:pPr>
      <w:r w:rsidRPr="00882D0F">
        <w:rPr>
          <w:rFonts w:ascii="Calibri" w:hAnsi="Calibri" w:cs="Times New Roman"/>
          <w:vertAlign w:val="superscript"/>
        </w:rPr>
        <w:t>2</w:t>
      </w:r>
      <w:r>
        <w:rPr>
          <w:rFonts w:ascii="Calibri" w:hAnsi="Calibri" w:cs="Times New Roman"/>
        </w:rPr>
        <w:t xml:space="preserve"> </w:t>
      </w:r>
      <w:proofErr w:type="gramStart"/>
      <w:r w:rsidRPr="00882D0F">
        <w:rPr>
          <w:rFonts w:ascii="Calibri" w:hAnsi="Calibri" w:cs="Times New Roman"/>
        </w:rPr>
        <w:t>Department</w:t>
      </w:r>
      <w:proofErr w:type="gramEnd"/>
      <w:r w:rsidRPr="00882D0F">
        <w:rPr>
          <w:rFonts w:ascii="Calibri" w:hAnsi="Calibri" w:cs="Times New Roman"/>
        </w:rPr>
        <w:t xml:space="preserve"> of Wine, Vine and Beverage Sciences</w:t>
      </w:r>
      <w:r>
        <w:rPr>
          <w:rFonts w:ascii="Calibri" w:hAnsi="Calibri" w:cs="Times New Roman"/>
        </w:rPr>
        <w:t xml:space="preserve">, </w:t>
      </w:r>
      <w:r w:rsidRPr="00DB40CB">
        <w:rPr>
          <w:rFonts w:ascii="Calibri" w:hAnsi="Calibri" w:cs="Times New Roman"/>
        </w:rPr>
        <w:t>University of West Attica, Greece</w:t>
      </w:r>
    </w:p>
    <w:p w:rsidR="00240E79" w:rsidRPr="00DB40CB" w:rsidRDefault="00240E79" w:rsidP="00240E79">
      <w:pPr>
        <w:spacing w:line="360" w:lineRule="auto"/>
        <w:rPr>
          <w:rFonts w:ascii="Calibri" w:hAnsi="Calibri" w:cs="Times New Roman"/>
        </w:rPr>
      </w:pPr>
      <w:r>
        <w:rPr>
          <w:rFonts w:ascii="Calibri" w:hAnsi="Calibri" w:cs="Times New Roman"/>
          <w:vertAlign w:val="superscript"/>
        </w:rPr>
        <w:t>3</w:t>
      </w:r>
      <w:r w:rsidRPr="00DB40CB">
        <w:rPr>
          <w:rFonts w:ascii="Calibri" w:hAnsi="Calibri" w:cs="Times New Roman"/>
        </w:rPr>
        <w:t xml:space="preserve"> Department of Chemical Engineering, </w:t>
      </w:r>
      <w:proofErr w:type="spellStart"/>
      <w:r w:rsidRPr="00DB40CB">
        <w:rPr>
          <w:rFonts w:ascii="Calibri" w:hAnsi="Calibri" w:cs="Times New Roman"/>
        </w:rPr>
        <w:t>BioTeC</w:t>
      </w:r>
      <w:proofErr w:type="spellEnd"/>
      <w:r w:rsidRPr="00DB40CB">
        <w:rPr>
          <w:rFonts w:ascii="Calibri" w:hAnsi="Calibri" w:cs="Times New Roman"/>
        </w:rPr>
        <w:t>+ - Chemical and Biochemical P</w:t>
      </w:r>
      <w:r>
        <w:rPr>
          <w:rFonts w:ascii="Calibri" w:hAnsi="Calibri" w:cs="Times New Roman"/>
        </w:rPr>
        <w:t xml:space="preserve">rocess Technology and Control, </w:t>
      </w:r>
      <w:r w:rsidRPr="00DB40CB">
        <w:rPr>
          <w:rFonts w:ascii="Calibri" w:hAnsi="Calibri" w:cs="Times New Roman"/>
        </w:rPr>
        <w:t>KU Leuven, Belgium</w:t>
      </w:r>
    </w:p>
    <w:p w:rsidR="00240E79" w:rsidRPr="00DB40CB" w:rsidRDefault="00240E79" w:rsidP="00240E79">
      <w:pPr>
        <w:spacing w:line="360" w:lineRule="auto"/>
        <w:rPr>
          <w:rFonts w:ascii="Calibri" w:hAnsi="Calibri" w:cs="Times New Roman"/>
        </w:rPr>
      </w:pPr>
    </w:p>
    <w:p w:rsidR="00240E79" w:rsidRDefault="00240E79" w:rsidP="00240E79">
      <w:pPr>
        <w:spacing w:line="360" w:lineRule="auto"/>
        <w:rPr>
          <w:rFonts w:ascii="Calibri" w:hAnsi="Calibri" w:cs="Times New Roman"/>
        </w:rPr>
      </w:pPr>
      <w:r>
        <w:rPr>
          <w:rFonts w:ascii="Calibri" w:hAnsi="Calibri" w:cs="Times New Roman"/>
        </w:rPr>
        <w:t>*</w:t>
      </w:r>
      <w:r w:rsidRPr="00DB40CB">
        <w:rPr>
          <w:rFonts w:ascii="Calibri" w:hAnsi="Calibri" w:cs="Times New Roman"/>
        </w:rPr>
        <w:t>Co</w:t>
      </w:r>
      <w:r>
        <w:rPr>
          <w:rFonts w:ascii="Calibri" w:hAnsi="Calibri" w:cs="Times New Roman"/>
        </w:rPr>
        <w:t xml:space="preserve">rrespondence: </w:t>
      </w:r>
      <w:proofErr w:type="spellStart"/>
      <w:r>
        <w:rPr>
          <w:rFonts w:ascii="Calibri" w:hAnsi="Calibri" w:cs="Times New Roman"/>
        </w:rPr>
        <w:t>Efstathia</w:t>
      </w:r>
      <w:proofErr w:type="spellEnd"/>
      <w:r>
        <w:rPr>
          <w:rFonts w:ascii="Calibri" w:hAnsi="Calibri" w:cs="Times New Roman"/>
        </w:rPr>
        <w:t xml:space="preserve"> </w:t>
      </w:r>
      <w:proofErr w:type="spellStart"/>
      <w:r>
        <w:rPr>
          <w:rFonts w:ascii="Calibri" w:hAnsi="Calibri" w:cs="Times New Roman"/>
        </w:rPr>
        <w:t>Tsakali</w:t>
      </w:r>
      <w:proofErr w:type="spellEnd"/>
      <w:r w:rsidRPr="00DB40CB">
        <w:rPr>
          <w:rFonts w:ascii="Calibri" w:hAnsi="Calibri" w:cs="Times New Roman"/>
        </w:rPr>
        <w:t xml:space="preserve"> </w:t>
      </w:r>
    </w:p>
    <w:p w:rsidR="00240E79" w:rsidRDefault="00240E79" w:rsidP="00240E79">
      <w:pPr>
        <w:spacing w:line="360" w:lineRule="auto"/>
        <w:ind w:left="1440"/>
        <w:rPr>
          <w:rFonts w:ascii="Calibri" w:hAnsi="Calibri" w:cs="Times New Roman"/>
        </w:rPr>
      </w:pPr>
      <w:r>
        <w:rPr>
          <w:rFonts w:ascii="Calibri" w:hAnsi="Calibri" w:cs="Times New Roman"/>
        </w:rPr>
        <w:t xml:space="preserve">       </w:t>
      </w:r>
      <w:proofErr w:type="spellStart"/>
      <w:r w:rsidRPr="00DB40CB">
        <w:rPr>
          <w:rFonts w:ascii="Calibri" w:hAnsi="Calibri" w:cs="Times New Roman"/>
        </w:rPr>
        <w:t>BioTeC</w:t>
      </w:r>
      <w:proofErr w:type="spellEnd"/>
      <w:r w:rsidRPr="00DB40CB">
        <w:rPr>
          <w:rFonts w:ascii="Calibri" w:hAnsi="Calibri" w:cs="Times New Roman"/>
        </w:rPr>
        <w:t>+ - Chemical and Biochemical</w:t>
      </w:r>
      <w:r>
        <w:rPr>
          <w:rFonts w:ascii="Calibri" w:hAnsi="Calibri" w:cs="Times New Roman"/>
        </w:rPr>
        <w:t xml:space="preserve"> Process Technology and Control</w:t>
      </w:r>
    </w:p>
    <w:p w:rsidR="00240E79" w:rsidRPr="00CE2316" w:rsidRDefault="00240E79" w:rsidP="00240E79">
      <w:pPr>
        <w:spacing w:line="360" w:lineRule="auto"/>
        <w:rPr>
          <w:rFonts w:ascii="Calibri" w:hAnsi="Calibri" w:cs="Times New Roman"/>
          <w:lang w:val="nl-BE"/>
        </w:rPr>
      </w:pPr>
      <w:r>
        <w:rPr>
          <w:rFonts w:ascii="Calibri" w:hAnsi="Calibri" w:cs="Times New Roman"/>
        </w:rPr>
        <w:t xml:space="preserve">                                  </w:t>
      </w:r>
      <w:r w:rsidRPr="00CE2316">
        <w:rPr>
          <w:rFonts w:ascii="Calibri" w:hAnsi="Calibri" w:cs="Times New Roman"/>
          <w:lang w:val="nl-BE"/>
        </w:rPr>
        <w:t>KU Leuven</w:t>
      </w:r>
    </w:p>
    <w:p w:rsidR="00240E79" w:rsidRPr="00CE2316" w:rsidRDefault="00240E79" w:rsidP="00240E79">
      <w:pPr>
        <w:spacing w:line="360" w:lineRule="auto"/>
        <w:rPr>
          <w:rFonts w:ascii="Calibri" w:hAnsi="Calibri" w:cs="Times New Roman"/>
          <w:lang w:val="nl-BE"/>
        </w:rPr>
      </w:pPr>
      <w:r w:rsidRPr="00CE2316">
        <w:rPr>
          <w:rFonts w:ascii="Calibri" w:hAnsi="Calibri" w:cs="Times New Roman"/>
          <w:lang w:val="nl-BE"/>
        </w:rPr>
        <w:t xml:space="preserve">                                  Gebroeders De Smetstraat 1, 9000 Gent, Belgium. </w:t>
      </w:r>
    </w:p>
    <w:p w:rsidR="00240E79" w:rsidRPr="00CE2316" w:rsidRDefault="00240E79" w:rsidP="00240E79">
      <w:pPr>
        <w:spacing w:line="360" w:lineRule="auto"/>
        <w:rPr>
          <w:rFonts w:ascii="Calibri" w:hAnsi="Calibri" w:cs="Times New Roman"/>
          <w:lang w:val="pt-BR"/>
        </w:rPr>
      </w:pPr>
      <w:r w:rsidRPr="00CE2316">
        <w:rPr>
          <w:rFonts w:ascii="Calibri" w:hAnsi="Calibri" w:cs="Times New Roman"/>
          <w:lang w:val="nl-BE"/>
        </w:rPr>
        <w:t xml:space="preserve">                                  </w:t>
      </w:r>
      <w:r w:rsidRPr="00CE2316">
        <w:rPr>
          <w:rFonts w:ascii="Calibri" w:hAnsi="Calibri" w:cs="Times New Roman"/>
          <w:lang w:val="pt-BR"/>
        </w:rPr>
        <w:t>Tel: +306994543717</w:t>
      </w:r>
    </w:p>
    <w:p w:rsidR="00240E79" w:rsidRPr="00CE2316" w:rsidRDefault="00240E79" w:rsidP="00240E79">
      <w:pPr>
        <w:spacing w:line="360" w:lineRule="auto"/>
        <w:rPr>
          <w:rFonts w:ascii="Calibri" w:hAnsi="Calibri" w:cs="Times New Roman"/>
          <w:lang w:val="pt-BR"/>
        </w:rPr>
      </w:pPr>
      <w:r w:rsidRPr="00CE2316">
        <w:rPr>
          <w:rFonts w:ascii="Calibri" w:hAnsi="Calibri" w:cs="Times New Roman"/>
          <w:lang w:val="pt-BR"/>
        </w:rPr>
        <w:t xml:space="preserve">                                  e- mail: </w:t>
      </w:r>
      <w:r>
        <w:fldChar w:fldCharType="begin"/>
      </w:r>
      <w:r>
        <w:instrText xml:space="preserve"> HYPERLINK "mailto:efi.tsakali@kuleuven.be" </w:instrText>
      </w:r>
      <w:r>
        <w:fldChar w:fldCharType="separate"/>
      </w:r>
      <w:r w:rsidRPr="00CE2316">
        <w:rPr>
          <w:rStyle w:val="Hyperlink"/>
          <w:rFonts w:ascii="Calibri" w:hAnsi="Calibri" w:cs="Times New Roman"/>
          <w:lang w:val="pt-BR"/>
        </w:rPr>
        <w:t>efi.tsakali@kuleuven.be</w:t>
      </w:r>
      <w:r>
        <w:rPr>
          <w:rStyle w:val="Hyperlink"/>
          <w:rFonts w:ascii="Calibri" w:hAnsi="Calibri" w:cs="Times New Roman"/>
          <w:lang w:val="pt-BR"/>
        </w:rPr>
        <w:fldChar w:fldCharType="end"/>
      </w:r>
    </w:p>
    <w:p w:rsidR="00240E79" w:rsidRPr="00CE2316" w:rsidRDefault="00240E79" w:rsidP="00240E79">
      <w:pPr>
        <w:spacing w:line="360" w:lineRule="auto"/>
        <w:rPr>
          <w:rFonts w:ascii="Calibri" w:hAnsi="Calibri" w:cs="Times New Roman"/>
          <w:lang w:val="pt-BR"/>
        </w:rPr>
      </w:pPr>
    </w:p>
    <w:p w:rsidR="00240E79" w:rsidRPr="00CE2316" w:rsidRDefault="00240E79" w:rsidP="00240E79">
      <w:pPr>
        <w:spacing w:line="360" w:lineRule="auto"/>
        <w:rPr>
          <w:rFonts w:ascii="Calibri" w:hAnsi="Calibri" w:cs="Times New Roman"/>
          <w:lang w:val="pt-BR"/>
        </w:rPr>
      </w:pPr>
    </w:p>
    <w:p w:rsidR="00240E79" w:rsidRPr="006E28EF" w:rsidRDefault="00240E79" w:rsidP="00240E79">
      <w:pPr>
        <w:pStyle w:val="NormalWeb"/>
        <w:spacing w:before="0" w:beforeAutospacing="0" w:after="0" w:afterAutospacing="0" w:line="360" w:lineRule="auto"/>
        <w:jc w:val="center"/>
        <w:rPr>
          <w:rFonts w:eastAsiaTheme="minorEastAsia"/>
          <w:b/>
          <w:bCs/>
          <w:color w:val="000000" w:themeColor="text1"/>
          <w:kern w:val="24"/>
          <w:lang w:val="en-US"/>
        </w:rPr>
      </w:pPr>
      <w:r w:rsidRPr="00544DB1">
        <w:rPr>
          <w:rFonts w:asciiTheme="minorHAnsi" w:eastAsiaTheme="minorEastAsia" w:hAnsiTheme="minorHAnsi"/>
          <w:bCs/>
          <w:color w:val="000000" w:themeColor="text1"/>
          <w:kern w:val="24"/>
          <w:lang w:val="en-US"/>
        </w:rPr>
        <w:t>Short title:</w:t>
      </w:r>
      <w:r w:rsidRPr="00544DB1">
        <w:rPr>
          <w:rFonts w:asciiTheme="minorHAnsi" w:eastAsiaTheme="minorEastAsia" w:hAnsiTheme="minorHAnsi"/>
          <w:b/>
          <w:bCs/>
          <w:color w:val="000000" w:themeColor="text1"/>
          <w:kern w:val="24"/>
          <w:lang w:val="en-US"/>
        </w:rPr>
        <w:t xml:space="preserve"> </w:t>
      </w:r>
      <w:r w:rsidRPr="00240E79">
        <w:rPr>
          <w:rFonts w:ascii="Calibri" w:hAnsi="Calibri"/>
          <w:b/>
          <w:bCs/>
          <w:lang w:val="en-US"/>
        </w:rPr>
        <w:t xml:space="preserve">Determination of Lactoferrin in milk by HPLC </w:t>
      </w:r>
    </w:p>
    <w:p w:rsidR="00240E79" w:rsidRDefault="00240E79" w:rsidP="00240E79">
      <w:pPr>
        <w:spacing w:line="360" w:lineRule="auto"/>
        <w:rPr>
          <w:rFonts w:ascii="Calibri" w:hAnsi="Calibri" w:cs="Times New Roman"/>
        </w:rPr>
      </w:pPr>
    </w:p>
    <w:p w:rsidR="00240E79" w:rsidRDefault="00240E79" w:rsidP="00240E79">
      <w:pPr>
        <w:spacing w:line="360" w:lineRule="auto"/>
        <w:rPr>
          <w:rFonts w:ascii="Calibri" w:hAnsi="Calibri" w:cs="Times New Roman"/>
        </w:rPr>
      </w:pPr>
    </w:p>
    <w:p w:rsidR="00240E79" w:rsidRDefault="00240E79" w:rsidP="00240E79">
      <w:pPr>
        <w:spacing w:line="360" w:lineRule="auto"/>
        <w:rPr>
          <w:rFonts w:ascii="Calibri" w:hAnsi="Calibri" w:cs="Times New Roman"/>
        </w:rPr>
      </w:pPr>
    </w:p>
    <w:p w:rsidR="00240E79" w:rsidRDefault="00240E79" w:rsidP="00240E79">
      <w:pPr>
        <w:spacing w:line="360" w:lineRule="auto"/>
        <w:rPr>
          <w:rFonts w:ascii="Calibri" w:hAnsi="Calibri" w:cs="Times New Roman"/>
        </w:rPr>
      </w:pPr>
    </w:p>
    <w:p w:rsidR="00240E79" w:rsidRDefault="00240E79" w:rsidP="00240E79">
      <w:pPr>
        <w:spacing w:line="360" w:lineRule="auto"/>
        <w:rPr>
          <w:rFonts w:ascii="Calibri" w:hAnsi="Calibri" w:cs="Times New Roman"/>
        </w:rPr>
      </w:pPr>
    </w:p>
    <w:p w:rsidR="00240E79" w:rsidRDefault="00240E79" w:rsidP="00240E79">
      <w:pPr>
        <w:spacing w:line="360" w:lineRule="auto"/>
        <w:rPr>
          <w:rFonts w:ascii="Calibri" w:hAnsi="Calibri" w:cs="Times New Roman"/>
        </w:rPr>
      </w:pPr>
    </w:p>
    <w:p w:rsidR="00240E79" w:rsidRDefault="00240E79" w:rsidP="00240E79">
      <w:pPr>
        <w:spacing w:line="360" w:lineRule="auto"/>
        <w:rPr>
          <w:rFonts w:ascii="Calibri" w:hAnsi="Calibri" w:cs="Times New Roman"/>
        </w:rPr>
      </w:pPr>
    </w:p>
    <w:p w:rsidR="00240E79" w:rsidRDefault="00240E79" w:rsidP="00240E79">
      <w:pPr>
        <w:spacing w:line="360" w:lineRule="auto"/>
        <w:rPr>
          <w:rFonts w:ascii="Calibri" w:hAnsi="Calibri" w:cs="Times New Roman"/>
        </w:rPr>
      </w:pPr>
    </w:p>
    <w:p w:rsidR="00240E79" w:rsidRDefault="00240E79" w:rsidP="00240E79">
      <w:pPr>
        <w:spacing w:line="360" w:lineRule="auto"/>
        <w:rPr>
          <w:rFonts w:ascii="Calibri" w:hAnsi="Calibri" w:cs="Times New Roman"/>
        </w:rPr>
      </w:pPr>
    </w:p>
    <w:p w:rsidR="00240E79" w:rsidRDefault="00240E79" w:rsidP="00240E79">
      <w:pPr>
        <w:spacing w:line="360" w:lineRule="auto"/>
        <w:rPr>
          <w:rFonts w:ascii="Calibri" w:hAnsi="Calibri" w:cs="Times New Roman"/>
        </w:rPr>
      </w:pPr>
    </w:p>
    <w:p w:rsidR="00240E79" w:rsidRDefault="00240E79" w:rsidP="00240E79">
      <w:pPr>
        <w:spacing w:line="360" w:lineRule="auto"/>
        <w:rPr>
          <w:rFonts w:ascii="Calibri" w:hAnsi="Calibri" w:cs="Times New Roman"/>
        </w:rPr>
      </w:pPr>
    </w:p>
    <w:p w:rsidR="00240E79" w:rsidRDefault="00240E79" w:rsidP="00240E79">
      <w:pPr>
        <w:spacing w:line="360" w:lineRule="auto"/>
        <w:rPr>
          <w:rFonts w:ascii="Calibri" w:hAnsi="Calibri" w:cs="Times New Roman"/>
        </w:rPr>
      </w:pPr>
    </w:p>
    <w:p w:rsidR="00240E79" w:rsidRDefault="00240E79" w:rsidP="00240E79">
      <w:pPr>
        <w:spacing w:line="360" w:lineRule="auto"/>
        <w:rPr>
          <w:rFonts w:ascii="Calibri" w:hAnsi="Calibri" w:cs="Times New Roman"/>
        </w:rPr>
      </w:pPr>
    </w:p>
    <w:p w:rsidR="00240E79" w:rsidRDefault="00240E79" w:rsidP="00240E79">
      <w:pPr>
        <w:spacing w:line="360" w:lineRule="auto"/>
        <w:rPr>
          <w:rFonts w:ascii="Calibri" w:hAnsi="Calibri" w:cs="Times New Roman"/>
        </w:rPr>
      </w:pPr>
    </w:p>
    <w:p w:rsidR="00240E79" w:rsidRPr="00684848" w:rsidRDefault="00240E79" w:rsidP="00240E79">
      <w:pPr>
        <w:outlineLvl w:val="0"/>
        <w:rPr>
          <w:rFonts w:ascii="Calibri" w:hAnsi="Calibri" w:cs="Times New Roman"/>
          <w:b/>
        </w:rPr>
      </w:pPr>
      <w:r>
        <w:rPr>
          <w:rFonts w:ascii="Calibri" w:hAnsi="Calibri" w:cs="Times New Roman"/>
          <w:b/>
        </w:rPr>
        <w:t>Summary</w:t>
      </w:r>
    </w:p>
    <w:p w:rsidR="00240E79" w:rsidRPr="00BF12EB" w:rsidRDefault="00240E79" w:rsidP="00240E79">
      <w:pPr>
        <w:spacing w:line="360" w:lineRule="auto"/>
        <w:jc w:val="both"/>
        <w:rPr>
          <w:rFonts w:ascii="Calibri" w:hAnsi="Calibri" w:cs="Times New Roman"/>
          <w:b/>
          <w:color w:val="FF0000"/>
        </w:rPr>
      </w:pPr>
      <w:r>
        <w:rPr>
          <w:rFonts w:ascii="Calibri" w:hAnsi="Calibri" w:cs="Times New Roman"/>
        </w:rPr>
        <w:t xml:space="preserve">This Technical Research Communication describes the </w:t>
      </w:r>
      <w:r w:rsidRPr="008502D4">
        <w:rPr>
          <w:rFonts w:ascii="Calibri" w:hAnsi="Calibri" w:cs="Times New Roman"/>
        </w:rPr>
        <w:t>adjust</w:t>
      </w:r>
      <w:r>
        <w:rPr>
          <w:rFonts w:ascii="Calibri" w:hAnsi="Calibri" w:cs="Times New Roman"/>
        </w:rPr>
        <w:t>ing</w:t>
      </w:r>
      <w:r w:rsidRPr="008502D4">
        <w:rPr>
          <w:rFonts w:ascii="Calibri" w:hAnsi="Calibri" w:cs="Times New Roman"/>
        </w:rPr>
        <w:t xml:space="preserve"> and test</w:t>
      </w:r>
      <w:r>
        <w:rPr>
          <w:rFonts w:ascii="Calibri" w:hAnsi="Calibri" w:cs="Times New Roman"/>
        </w:rPr>
        <w:t xml:space="preserve">ing of a RP-HPLC method, previously tested for the determination of </w:t>
      </w:r>
      <w:proofErr w:type="spellStart"/>
      <w:r>
        <w:rPr>
          <w:rFonts w:ascii="Calibri" w:hAnsi="Calibri" w:cs="Times New Roman"/>
        </w:rPr>
        <w:t>Lactoferrin</w:t>
      </w:r>
      <w:proofErr w:type="spellEnd"/>
      <w:r>
        <w:rPr>
          <w:rFonts w:ascii="Calibri" w:hAnsi="Calibri" w:cs="Times New Roman"/>
        </w:rPr>
        <w:t xml:space="preserve"> in whey</w:t>
      </w:r>
      <w:r w:rsidRPr="008502D4">
        <w:rPr>
          <w:rFonts w:ascii="Calibri" w:hAnsi="Calibri" w:cs="Times New Roman"/>
        </w:rPr>
        <w:t>,</w:t>
      </w:r>
      <w:r>
        <w:rPr>
          <w:rFonts w:ascii="Calibri" w:hAnsi="Calibri" w:cs="Times New Roman"/>
        </w:rPr>
        <w:t xml:space="preserve"> for its applicability in milk samples of various species, namely</w:t>
      </w:r>
      <w:r w:rsidRPr="008502D4">
        <w:rPr>
          <w:rFonts w:ascii="Calibri" w:hAnsi="Calibri" w:cs="Times New Roman"/>
        </w:rPr>
        <w:t>,</w:t>
      </w:r>
      <w:r>
        <w:rPr>
          <w:rFonts w:ascii="Calibri" w:hAnsi="Calibri" w:cs="Times New Roman"/>
        </w:rPr>
        <w:t xml:space="preserve"> ovine, </w:t>
      </w:r>
      <w:proofErr w:type="spellStart"/>
      <w:r>
        <w:rPr>
          <w:rFonts w:ascii="Calibri" w:hAnsi="Calibri" w:cs="Times New Roman"/>
        </w:rPr>
        <w:t>caprine</w:t>
      </w:r>
      <w:proofErr w:type="spellEnd"/>
      <w:r>
        <w:rPr>
          <w:rFonts w:ascii="Calibri" w:hAnsi="Calibri" w:cs="Times New Roman"/>
        </w:rPr>
        <w:t xml:space="preserve">, bovine, donkey and human milk. The advantage of this RP-HPLC method includes speed and convenience, as it does not include extensive pretreatment and separation steps while it provides high accuracy and repeatability. </w:t>
      </w:r>
      <w:r w:rsidRPr="008502D4">
        <w:rPr>
          <w:rFonts w:ascii="Calibri" w:hAnsi="Calibri" w:cs="Times New Roman"/>
        </w:rPr>
        <w:t>A simple pre-treatment step</w:t>
      </w:r>
      <w:r>
        <w:rPr>
          <w:rFonts w:ascii="Calibri" w:hAnsi="Calibri" w:cs="Times New Roman"/>
        </w:rPr>
        <w:t xml:space="preserve"> was added in order to remove fat and proteins of the casein family and the samples were tested. The results varied in terms of elution of the LF peak both between the milk of the different species </w:t>
      </w:r>
      <w:r w:rsidRPr="008502D4">
        <w:rPr>
          <w:rFonts w:ascii="Calibri" w:hAnsi="Calibri" w:cs="Times New Roman"/>
        </w:rPr>
        <w:t>as well as</w:t>
      </w:r>
      <w:r>
        <w:rPr>
          <w:rFonts w:ascii="Calibri" w:hAnsi="Calibri" w:cs="Times New Roman"/>
        </w:rPr>
        <w:t xml:space="preserve"> from the initial application on whey. The peak resolution was satisfactory while quantification of LF was found possible. </w:t>
      </w:r>
      <w:r w:rsidRPr="008502D4">
        <w:rPr>
          <w:rFonts w:ascii="Calibri" w:hAnsi="Calibri" w:cs="Times New Roman"/>
        </w:rPr>
        <w:t>This new application of the slightly modified method will allow the determination of LF in milk samples of the tested species</w:t>
      </w:r>
      <w:r w:rsidRPr="008502D4">
        <w:t xml:space="preserve"> </w:t>
      </w:r>
      <w:r w:rsidRPr="008502D4">
        <w:rPr>
          <w:rFonts w:ascii="Calibri" w:hAnsi="Calibri" w:cs="Times New Roman"/>
        </w:rPr>
        <w:t xml:space="preserve">either for everyday analysis or as a useful qualitative </w:t>
      </w:r>
      <w:r w:rsidRPr="008502D4">
        <w:rPr>
          <w:rFonts w:ascii="Calibri" w:hAnsi="Calibri" w:cs="Times New Roman"/>
          <w:color w:val="000000" w:themeColor="text1"/>
        </w:rPr>
        <w:t>screening f</w:t>
      </w:r>
      <w:r w:rsidRPr="008502D4">
        <w:rPr>
          <w:rFonts w:ascii="Calibri" w:hAnsi="Calibri" w:cs="Times New Roman"/>
        </w:rPr>
        <w:t xml:space="preserve">or presence or absence of LF. </w:t>
      </w:r>
    </w:p>
    <w:p w:rsidR="002B1F6D" w:rsidRDefault="002B1F6D">
      <w:bookmarkStart w:id="0" w:name="_GoBack"/>
      <w:bookmarkEnd w:id="0"/>
    </w:p>
    <w:sectPr w:rsidR="002B1F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79"/>
    <w:rsid w:val="00005B1F"/>
    <w:rsid w:val="00006AC5"/>
    <w:rsid w:val="00016A7B"/>
    <w:rsid w:val="00021A53"/>
    <w:rsid w:val="00025CF2"/>
    <w:rsid w:val="00030787"/>
    <w:rsid w:val="00051DFC"/>
    <w:rsid w:val="00056B3B"/>
    <w:rsid w:val="00097A0B"/>
    <w:rsid w:val="000A0BD6"/>
    <w:rsid w:val="000A7541"/>
    <w:rsid w:val="000F2ADE"/>
    <w:rsid w:val="001040EB"/>
    <w:rsid w:val="001042EC"/>
    <w:rsid w:val="00106592"/>
    <w:rsid w:val="0014460E"/>
    <w:rsid w:val="00153EB0"/>
    <w:rsid w:val="001C4FB2"/>
    <w:rsid w:val="001E7A04"/>
    <w:rsid w:val="001F0ACE"/>
    <w:rsid w:val="001F62DD"/>
    <w:rsid w:val="0020499E"/>
    <w:rsid w:val="0020734C"/>
    <w:rsid w:val="002331E1"/>
    <w:rsid w:val="00240E79"/>
    <w:rsid w:val="00262126"/>
    <w:rsid w:val="00266443"/>
    <w:rsid w:val="00275383"/>
    <w:rsid w:val="00293B83"/>
    <w:rsid w:val="002A5E1B"/>
    <w:rsid w:val="002B1F6D"/>
    <w:rsid w:val="002C0726"/>
    <w:rsid w:val="002D0D24"/>
    <w:rsid w:val="002E5831"/>
    <w:rsid w:val="002F3465"/>
    <w:rsid w:val="00301573"/>
    <w:rsid w:val="00336E3B"/>
    <w:rsid w:val="003415C9"/>
    <w:rsid w:val="00360ACA"/>
    <w:rsid w:val="00384E75"/>
    <w:rsid w:val="0038589E"/>
    <w:rsid w:val="003B6460"/>
    <w:rsid w:val="00400E72"/>
    <w:rsid w:val="00421EAC"/>
    <w:rsid w:val="0045484F"/>
    <w:rsid w:val="004556BF"/>
    <w:rsid w:val="00461C78"/>
    <w:rsid w:val="0047450F"/>
    <w:rsid w:val="004745DD"/>
    <w:rsid w:val="0048409A"/>
    <w:rsid w:val="00487C15"/>
    <w:rsid w:val="004C4342"/>
    <w:rsid w:val="004E32E9"/>
    <w:rsid w:val="004E3A09"/>
    <w:rsid w:val="004F6A3D"/>
    <w:rsid w:val="00522202"/>
    <w:rsid w:val="00527114"/>
    <w:rsid w:val="00533CB9"/>
    <w:rsid w:val="00536747"/>
    <w:rsid w:val="00581592"/>
    <w:rsid w:val="005C244C"/>
    <w:rsid w:val="005C4E8F"/>
    <w:rsid w:val="005E7E2A"/>
    <w:rsid w:val="005F6C4F"/>
    <w:rsid w:val="006220FB"/>
    <w:rsid w:val="0067105F"/>
    <w:rsid w:val="0068040E"/>
    <w:rsid w:val="006B2261"/>
    <w:rsid w:val="006C3D34"/>
    <w:rsid w:val="0070146B"/>
    <w:rsid w:val="007065CD"/>
    <w:rsid w:val="00714045"/>
    <w:rsid w:val="007771A1"/>
    <w:rsid w:val="007A736D"/>
    <w:rsid w:val="007A7B7C"/>
    <w:rsid w:val="007C5738"/>
    <w:rsid w:val="00800FB7"/>
    <w:rsid w:val="0080332B"/>
    <w:rsid w:val="00874EC7"/>
    <w:rsid w:val="008839FC"/>
    <w:rsid w:val="00894890"/>
    <w:rsid w:val="008A585F"/>
    <w:rsid w:val="00915AFE"/>
    <w:rsid w:val="009C092D"/>
    <w:rsid w:val="009D3497"/>
    <w:rsid w:val="00A03B43"/>
    <w:rsid w:val="00A1741E"/>
    <w:rsid w:val="00A17E8E"/>
    <w:rsid w:val="00A27553"/>
    <w:rsid w:val="00A44AFD"/>
    <w:rsid w:val="00A608C5"/>
    <w:rsid w:val="00A71519"/>
    <w:rsid w:val="00A817AF"/>
    <w:rsid w:val="00A93C87"/>
    <w:rsid w:val="00AA20ED"/>
    <w:rsid w:val="00AB3711"/>
    <w:rsid w:val="00AC15FD"/>
    <w:rsid w:val="00AC6B9C"/>
    <w:rsid w:val="00AE0BF2"/>
    <w:rsid w:val="00AE4B08"/>
    <w:rsid w:val="00AE6741"/>
    <w:rsid w:val="00B437EA"/>
    <w:rsid w:val="00B4518E"/>
    <w:rsid w:val="00B52AFC"/>
    <w:rsid w:val="00B609D1"/>
    <w:rsid w:val="00B752D9"/>
    <w:rsid w:val="00B96BEC"/>
    <w:rsid w:val="00BA1A9F"/>
    <w:rsid w:val="00BA3B46"/>
    <w:rsid w:val="00BB1B85"/>
    <w:rsid w:val="00BB1FB2"/>
    <w:rsid w:val="00C40543"/>
    <w:rsid w:val="00C72B87"/>
    <w:rsid w:val="00C87577"/>
    <w:rsid w:val="00CB79CD"/>
    <w:rsid w:val="00CC463E"/>
    <w:rsid w:val="00CD4E6C"/>
    <w:rsid w:val="00CE0A41"/>
    <w:rsid w:val="00CF19CF"/>
    <w:rsid w:val="00D13268"/>
    <w:rsid w:val="00D16C97"/>
    <w:rsid w:val="00D43A6B"/>
    <w:rsid w:val="00D4710D"/>
    <w:rsid w:val="00D54A54"/>
    <w:rsid w:val="00D6001E"/>
    <w:rsid w:val="00D66490"/>
    <w:rsid w:val="00D665FA"/>
    <w:rsid w:val="00D831AC"/>
    <w:rsid w:val="00D868FC"/>
    <w:rsid w:val="00D94547"/>
    <w:rsid w:val="00DB100E"/>
    <w:rsid w:val="00DF2148"/>
    <w:rsid w:val="00DF7D19"/>
    <w:rsid w:val="00E17E3A"/>
    <w:rsid w:val="00E20764"/>
    <w:rsid w:val="00E25C08"/>
    <w:rsid w:val="00E25E8A"/>
    <w:rsid w:val="00E40A92"/>
    <w:rsid w:val="00E52CF3"/>
    <w:rsid w:val="00E627CF"/>
    <w:rsid w:val="00EC1977"/>
    <w:rsid w:val="00F267B3"/>
    <w:rsid w:val="00F42D3B"/>
    <w:rsid w:val="00F611F2"/>
    <w:rsid w:val="00F809D8"/>
    <w:rsid w:val="00FB66E3"/>
    <w:rsid w:val="00FC076E"/>
    <w:rsid w:val="00FC6AB7"/>
    <w:rsid w:val="00FC6B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7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E79"/>
    <w:rPr>
      <w:color w:val="0000FF" w:themeColor="hyperlink"/>
      <w:u w:val="single"/>
    </w:rPr>
  </w:style>
  <w:style w:type="paragraph" w:styleId="NormalWeb">
    <w:name w:val="Normal (Web)"/>
    <w:basedOn w:val="Normal"/>
    <w:uiPriority w:val="99"/>
    <w:unhideWhenUsed/>
    <w:rsid w:val="00240E79"/>
    <w:pPr>
      <w:spacing w:before="100" w:beforeAutospacing="1" w:after="100" w:afterAutospacing="1"/>
    </w:pPr>
    <w:rPr>
      <w:rFonts w:ascii="Times New Roman" w:eastAsia="Times New Roman" w:hAnsi="Times New Roman" w:cs="Times New Roman"/>
      <w:lang w:val="da-DK"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7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E79"/>
    <w:rPr>
      <w:color w:val="0000FF" w:themeColor="hyperlink"/>
      <w:u w:val="single"/>
    </w:rPr>
  </w:style>
  <w:style w:type="paragraph" w:styleId="NormalWeb">
    <w:name w:val="Normal (Web)"/>
    <w:basedOn w:val="Normal"/>
    <w:uiPriority w:val="99"/>
    <w:unhideWhenUsed/>
    <w:rsid w:val="00240E79"/>
    <w:pPr>
      <w:spacing w:before="100" w:beforeAutospacing="1" w:after="100" w:afterAutospacing="1"/>
    </w:pPr>
    <w:rPr>
      <w:rFonts w:ascii="Times New Roman" w:eastAsia="Times New Roman" w:hAnsi="Times New Roman" w:cs="Times New Roman"/>
      <w:lang w:val="da-DK"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Copenhagen</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Harold Knight</dc:creator>
  <cp:lastModifiedBy>Christopher Harold Knight</cp:lastModifiedBy>
  <cp:revision>1</cp:revision>
  <dcterms:created xsi:type="dcterms:W3CDTF">2018-07-20T14:20:00Z</dcterms:created>
  <dcterms:modified xsi:type="dcterms:W3CDTF">2018-07-20T14:20:00Z</dcterms:modified>
</cp:coreProperties>
</file>